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  <w:gridCol w:w="1559"/>
        <w:gridCol w:w="1417"/>
        <w:gridCol w:w="1418"/>
      </w:tblGrid>
      <w:tr w:rsidR="00583148" w:rsidRPr="0004341E" w:rsidTr="00D6043F">
        <w:trPr>
          <w:trHeight w:val="516"/>
        </w:trPr>
        <w:tc>
          <w:tcPr>
            <w:tcW w:w="10740" w:type="dxa"/>
            <w:vMerge w:val="restart"/>
          </w:tcPr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2BCD">
              <w:rPr>
                <w:b/>
                <w:sz w:val="22"/>
                <w:szCs w:val="22"/>
              </w:rPr>
              <w:t xml:space="preserve">   Наименование продукции</w:t>
            </w:r>
          </w:p>
        </w:tc>
        <w:tc>
          <w:tcPr>
            <w:tcW w:w="4394" w:type="dxa"/>
            <w:gridSpan w:val="3"/>
          </w:tcPr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  <w:r w:rsidRPr="005C2BCD">
              <w:rPr>
                <w:b/>
                <w:sz w:val="22"/>
                <w:szCs w:val="22"/>
              </w:rPr>
              <w:t xml:space="preserve"> опт (розница)</w:t>
            </w:r>
          </w:p>
        </w:tc>
      </w:tr>
      <w:tr w:rsidR="00583148" w:rsidRPr="0004341E" w:rsidTr="00D6043F">
        <w:trPr>
          <w:trHeight w:val="184"/>
        </w:trPr>
        <w:tc>
          <w:tcPr>
            <w:tcW w:w="10740" w:type="dxa"/>
            <w:vMerge/>
          </w:tcPr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2BCD">
              <w:rPr>
                <w:b/>
                <w:sz w:val="22"/>
                <w:szCs w:val="22"/>
              </w:rPr>
              <w:t>3 кг ведро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2BCD">
              <w:rPr>
                <w:b/>
                <w:sz w:val="22"/>
                <w:szCs w:val="22"/>
              </w:rPr>
              <w:t>7 кг ведро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C2BCD">
              <w:rPr>
                <w:b/>
                <w:sz w:val="22"/>
                <w:szCs w:val="22"/>
              </w:rPr>
              <w:t>14 кг ведро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83148" w:rsidRPr="005C2BCD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20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proofErr w:type="spellStart"/>
            <w:r w:rsidRPr="00F74B45">
              <w:rPr>
                <w:b/>
                <w:sz w:val="24"/>
                <w:szCs w:val="24"/>
              </w:rPr>
              <w:t>Огнебиозащита</w:t>
            </w:r>
            <w:proofErr w:type="spellEnd"/>
            <w:r w:rsidRPr="00F74B45">
              <w:rPr>
                <w:sz w:val="24"/>
                <w:szCs w:val="24"/>
              </w:rPr>
              <w:t xml:space="preserve"> для древесины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группа огнезащитной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74B45">
              <w:rPr>
                <w:sz w:val="24"/>
                <w:szCs w:val="24"/>
              </w:rPr>
              <w:t>(канистра 10 кг)</w:t>
            </w:r>
          </w:p>
        </w:tc>
        <w:tc>
          <w:tcPr>
            <w:tcW w:w="4394" w:type="dxa"/>
            <w:gridSpan w:val="3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74B45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(65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84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r w:rsidRPr="00F74B45">
              <w:rPr>
                <w:b/>
                <w:sz w:val="24"/>
                <w:szCs w:val="24"/>
              </w:rPr>
              <w:t>глубокого проникновения</w:t>
            </w:r>
            <w:r w:rsidRPr="00F74B45">
              <w:rPr>
                <w:sz w:val="24"/>
                <w:szCs w:val="24"/>
              </w:rPr>
              <w:t xml:space="preserve"> (канистра 10 кг)</w:t>
            </w:r>
          </w:p>
        </w:tc>
        <w:tc>
          <w:tcPr>
            <w:tcW w:w="4394" w:type="dxa"/>
            <w:gridSpan w:val="3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F74B4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Pr="00F74B4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(31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,3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84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r w:rsidRPr="00F74B45">
              <w:rPr>
                <w:b/>
                <w:sz w:val="24"/>
                <w:szCs w:val="24"/>
              </w:rPr>
              <w:t>глубокого проникновения</w:t>
            </w:r>
            <w:r w:rsidRPr="00F74B45">
              <w:rPr>
                <w:sz w:val="24"/>
                <w:szCs w:val="24"/>
              </w:rPr>
              <w:t xml:space="preserve"> «Профи» с красителем (канистра 10 кг)</w:t>
            </w:r>
          </w:p>
        </w:tc>
        <w:tc>
          <w:tcPr>
            <w:tcW w:w="4394" w:type="dxa"/>
            <w:gridSpan w:val="3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F74B4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Pr="00F74B45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(44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,1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84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r w:rsidRPr="00F74B45">
              <w:rPr>
                <w:b/>
                <w:sz w:val="24"/>
                <w:szCs w:val="24"/>
              </w:rPr>
              <w:t>латексная пленкообразующая</w:t>
            </w:r>
            <w:r w:rsidRPr="00F74B45">
              <w:rPr>
                <w:sz w:val="24"/>
                <w:szCs w:val="24"/>
              </w:rPr>
              <w:t xml:space="preserve"> (канистра 10 кг)</w:t>
            </w:r>
          </w:p>
        </w:tc>
        <w:tc>
          <w:tcPr>
            <w:tcW w:w="4394" w:type="dxa"/>
            <w:gridSpan w:val="3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74B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Pr="00F74B45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(38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84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r w:rsidRPr="00F74B45">
              <w:rPr>
                <w:b/>
                <w:sz w:val="24"/>
                <w:szCs w:val="24"/>
              </w:rPr>
              <w:t>латексная пленкообразующая</w:t>
            </w:r>
            <w:r w:rsidRPr="00F74B45">
              <w:rPr>
                <w:sz w:val="24"/>
                <w:szCs w:val="24"/>
              </w:rPr>
              <w:t xml:space="preserve"> «Профи» с красителем (канистра 10 кг)</w:t>
            </w:r>
          </w:p>
        </w:tc>
        <w:tc>
          <w:tcPr>
            <w:tcW w:w="4394" w:type="dxa"/>
            <w:gridSpan w:val="3"/>
          </w:tcPr>
          <w:p w:rsidR="00583148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F74B4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Pr="00F74B45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(62</w:t>
            </w:r>
            <w:r>
              <w:rPr>
                <w:b/>
                <w:sz w:val="22"/>
                <w:szCs w:val="22"/>
              </w:rPr>
              <w:t>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583148" w:rsidRPr="0004341E" w:rsidTr="00D6043F">
        <w:trPr>
          <w:trHeight w:val="117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proofErr w:type="spellStart"/>
            <w:r w:rsidRPr="00F74B45">
              <w:rPr>
                <w:b/>
                <w:sz w:val="24"/>
                <w:szCs w:val="24"/>
              </w:rPr>
              <w:t>адгезионная</w:t>
            </w:r>
            <w:proofErr w:type="spellEnd"/>
            <w:r w:rsidRPr="00F74B45">
              <w:rPr>
                <w:sz w:val="24"/>
                <w:szCs w:val="24"/>
              </w:rPr>
              <w:t xml:space="preserve"> </w:t>
            </w:r>
            <w:proofErr w:type="spellStart"/>
            <w:r w:rsidRPr="00F74B45">
              <w:rPr>
                <w:sz w:val="24"/>
                <w:szCs w:val="24"/>
              </w:rPr>
              <w:t>Бетонконтакт</w:t>
            </w:r>
            <w:proofErr w:type="spellEnd"/>
            <w:r>
              <w:rPr>
                <w:sz w:val="24"/>
                <w:szCs w:val="24"/>
              </w:rPr>
              <w:t xml:space="preserve"> (мраморный наполнитель)</w:t>
            </w:r>
            <w:r w:rsidRPr="00F74B45">
              <w:rPr>
                <w:sz w:val="24"/>
                <w:szCs w:val="24"/>
              </w:rPr>
              <w:t xml:space="preserve"> (пластиковые ведра 3, 7, 14 кг)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271,5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327,35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610,4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740,67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1463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rPr>
          <w:trHeight w:val="117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Грунтовка </w:t>
            </w:r>
            <w:proofErr w:type="spellStart"/>
            <w:r w:rsidRPr="00F74B45">
              <w:rPr>
                <w:sz w:val="24"/>
                <w:szCs w:val="24"/>
              </w:rPr>
              <w:t>Бетонконтакт</w:t>
            </w:r>
            <w:proofErr w:type="spellEnd"/>
            <w:r w:rsidRPr="00F74B45">
              <w:rPr>
                <w:sz w:val="24"/>
                <w:szCs w:val="24"/>
              </w:rPr>
              <w:t xml:space="preserve"> </w:t>
            </w:r>
            <w:r w:rsidRPr="00F74B45">
              <w:rPr>
                <w:b/>
                <w:sz w:val="24"/>
                <w:szCs w:val="24"/>
              </w:rPr>
              <w:t>с кварцевым наполнителем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300,3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  (</w:t>
            </w:r>
            <w:r>
              <w:rPr>
                <w:b/>
                <w:sz w:val="22"/>
                <w:szCs w:val="22"/>
              </w:rPr>
              <w:t>677,6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1337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rPr>
          <w:trHeight w:val="117"/>
        </w:trPr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фасадная</w:t>
            </w:r>
            <w:r w:rsidRPr="00F74B45">
              <w:rPr>
                <w:sz w:val="24"/>
                <w:szCs w:val="24"/>
              </w:rPr>
              <w:t xml:space="preserve"> «Универсал»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408,39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498,42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930,3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1139,9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1841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2205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моющаяся</w:t>
            </w:r>
            <w:r w:rsidRPr="00F74B45">
              <w:rPr>
                <w:sz w:val="24"/>
                <w:szCs w:val="24"/>
              </w:rPr>
              <w:t xml:space="preserve"> «Универсал»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316,2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589,4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714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1157,8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1409,8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для интерьеров</w:t>
            </w:r>
            <w:r w:rsidRPr="00F74B45">
              <w:rPr>
                <w:sz w:val="24"/>
                <w:szCs w:val="24"/>
              </w:rPr>
              <w:t xml:space="preserve"> «Универсал»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157,2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293,3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343,7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568,4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669,2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numPr>
                <w:ilvl w:val="0"/>
                <w:numId w:val="1"/>
              </w:num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для интерьеров</w:t>
            </w:r>
            <w:r w:rsidRPr="00F74B45">
              <w:rPr>
                <w:sz w:val="24"/>
                <w:szCs w:val="24"/>
              </w:rPr>
              <w:t xml:space="preserve"> «Оптимум»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186,9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412,3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806,4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моющаяся</w:t>
            </w:r>
            <w:r w:rsidRPr="00F74B45">
              <w:rPr>
                <w:sz w:val="24"/>
                <w:szCs w:val="24"/>
              </w:rPr>
              <w:t xml:space="preserve"> «Профи»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716,7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1347,2</w:t>
            </w:r>
            <w:r w:rsidRPr="00F74B45">
              <w:rPr>
                <w:b/>
                <w:sz w:val="22"/>
                <w:szCs w:val="22"/>
              </w:rPr>
              <w:t>руб (</w:t>
            </w:r>
            <w:r>
              <w:rPr>
                <w:b/>
                <w:sz w:val="22"/>
                <w:szCs w:val="22"/>
              </w:rPr>
              <w:t>1648,5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2655,8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3278,8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bCs/>
                <w:sz w:val="24"/>
                <w:szCs w:val="24"/>
                <w:lang w:eastAsia="ar-SA"/>
              </w:rPr>
              <w:t xml:space="preserve">Краска </w:t>
            </w:r>
            <w:r w:rsidRPr="00F74B45">
              <w:rPr>
                <w:sz w:val="24"/>
                <w:szCs w:val="24"/>
              </w:rPr>
              <w:t>водно-дисперсионная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74B45">
              <w:rPr>
                <w:b/>
                <w:bCs/>
                <w:sz w:val="24"/>
                <w:szCs w:val="24"/>
                <w:lang w:eastAsia="ar-SA"/>
              </w:rPr>
              <w:t>для стен и потолка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«Профи»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308,1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373,2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696,5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847,7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1376,2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1677,2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sz w:val="24"/>
                <w:szCs w:val="24"/>
              </w:rPr>
            </w:pPr>
            <w:r w:rsidRPr="00F74B45">
              <w:rPr>
                <w:bCs/>
                <w:sz w:val="24"/>
                <w:szCs w:val="24"/>
                <w:lang w:eastAsia="ar-SA"/>
              </w:rPr>
              <w:t xml:space="preserve">Краска </w:t>
            </w:r>
            <w:r w:rsidRPr="00F74B45">
              <w:rPr>
                <w:sz w:val="24"/>
                <w:szCs w:val="24"/>
              </w:rPr>
              <w:t>водно-дисперсионная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74B45">
              <w:rPr>
                <w:b/>
                <w:bCs/>
                <w:sz w:val="24"/>
                <w:szCs w:val="24"/>
                <w:lang w:eastAsia="ar-SA"/>
              </w:rPr>
              <w:t>фасадная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«Профи»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705,3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1622,6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1306,9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3227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bCs/>
                <w:sz w:val="24"/>
                <w:szCs w:val="24"/>
                <w:lang w:eastAsia="ar-SA"/>
              </w:rPr>
            </w:pPr>
            <w:r w:rsidRPr="00F74B45">
              <w:rPr>
                <w:sz w:val="24"/>
                <w:szCs w:val="24"/>
              </w:rPr>
              <w:t xml:space="preserve">Краска водно-дисперсионная </w:t>
            </w:r>
            <w:r w:rsidRPr="00F74B45">
              <w:rPr>
                <w:b/>
                <w:sz w:val="24"/>
                <w:szCs w:val="24"/>
              </w:rPr>
              <w:t>для потолка</w:t>
            </w:r>
            <w:r w:rsidRPr="00F74B45">
              <w:rPr>
                <w:sz w:val="24"/>
                <w:szCs w:val="24"/>
              </w:rPr>
              <w:t xml:space="preserve"> «Эконом»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153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333,9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649,6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  <w:tr w:rsidR="00583148" w:rsidRPr="0004341E" w:rsidTr="00D6043F">
        <w:tc>
          <w:tcPr>
            <w:tcW w:w="10740" w:type="dxa"/>
          </w:tcPr>
          <w:p w:rsidR="00583148" w:rsidRPr="00F74B45" w:rsidRDefault="00583148" w:rsidP="00D6043F">
            <w:pPr>
              <w:shd w:val="clear" w:color="auto" w:fill="FFFFFF"/>
              <w:suppressAutoHyphens/>
              <w:textAlignment w:val="baseline"/>
              <w:rPr>
                <w:bCs/>
                <w:sz w:val="24"/>
                <w:szCs w:val="24"/>
                <w:lang w:eastAsia="ar-SA"/>
              </w:rPr>
            </w:pPr>
            <w:r w:rsidRPr="00F74B45">
              <w:rPr>
                <w:bCs/>
                <w:sz w:val="24"/>
                <w:szCs w:val="24"/>
                <w:lang w:eastAsia="ar-SA"/>
              </w:rPr>
              <w:t xml:space="preserve">Краска </w:t>
            </w:r>
            <w:r w:rsidRPr="00F74B45">
              <w:rPr>
                <w:sz w:val="24"/>
                <w:szCs w:val="24"/>
              </w:rPr>
              <w:t>водно-дисперсионная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74B45">
              <w:rPr>
                <w:b/>
                <w:bCs/>
                <w:sz w:val="24"/>
                <w:szCs w:val="24"/>
                <w:lang w:eastAsia="ar-SA"/>
              </w:rPr>
              <w:t>для садовых деревьев</w:t>
            </w:r>
            <w:r w:rsidRPr="00F74B45">
              <w:rPr>
                <w:bCs/>
                <w:sz w:val="24"/>
                <w:szCs w:val="24"/>
                <w:lang w:eastAsia="ar-SA"/>
              </w:rPr>
              <w:t xml:space="preserve"> «Универсал»</w:t>
            </w:r>
          </w:p>
        </w:tc>
        <w:tc>
          <w:tcPr>
            <w:tcW w:w="1559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117,9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219.8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74B4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252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 xml:space="preserve"> </w:t>
            </w:r>
          </w:p>
          <w:p w:rsidR="00583148" w:rsidRPr="00F74B45" w:rsidRDefault="00583148" w:rsidP="00D6043F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74B4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485,8</w:t>
            </w:r>
            <w:r w:rsidRPr="00F74B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4B45">
              <w:rPr>
                <w:b/>
                <w:sz w:val="22"/>
                <w:szCs w:val="22"/>
              </w:rPr>
              <w:t>руб</w:t>
            </w:r>
            <w:proofErr w:type="spellEnd"/>
            <w:r w:rsidRPr="00F74B45">
              <w:rPr>
                <w:b/>
                <w:sz w:val="22"/>
                <w:szCs w:val="22"/>
              </w:rPr>
              <w:t>)</w:t>
            </w:r>
          </w:p>
        </w:tc>
      </w:tr>
    </w:tbl>
    <w:p w:rsidR="00DF1DB3" w:rsidRDefault="00DF1DB3"/>
    <w:sectPr w:rsidR="00DF1DB3" w:rsidSect="00583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E04"/>
    <w:multiLevelType w:val="hybridMultilevel"/>
    <w:tmpl w:val="168408B4"/>
    <w:lvl w:ilvl="0" w:tplc="27E839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3148"/>
    <w:rsid w:val="002B3EC1"/>
    <w:rsid w:val="00583148"/>
    <w:rsid w:val="007F4C08"/>
    <w:rsid w:val="00D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4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E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2019-08-19T08:42:00Z</dcterms:created>
  <dcterms:modified xsi:type="dcterms:W3CDTF">2019-08-19T08:45:00Z</dcterms:modified>
</cp:coreProperties>
</file>