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Lobster" w:cs="Lobster" w:eastAsia="Lobster" w:hAnsi="Lobster"/>
          <w:b w:val="1"/>
          <w:color w:val="333399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8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920"/>
        <w:gridCol w:w="10065"/>
        <w:tblGridChange w:id="0">
          <w:tblGrid>
            <w:gridCol w:w="4920"/>
            <w:gridCol w:w="10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b w:val="1"/>
                <w:color w:val="274e13"/>
                <w:sz w:val="48"/>
                <w:szCs w:val="48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color w:val="274e13"/>
                <w:sz w:val="48"/>
                <w:szCs w:val="48"/>
                <w:rtl w:val="0"/>
              </w:rPr>
              <w:t xml:space="preserve">ООО “ВИРАМ”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b w:val="1"/>
                <w:color w:val="38761d"/>
                <w:sz w:val="48"/>
                <w:szCs w:val="48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color w:val="38761d"/>
                <w:sz w:val="48"/>
                <w:szCs w:val="48"/>
              </w:rPr>
              <w:drawing>
                <wp:inline distB="114300" distT="114300" distL="114300" distR="114300">
                  <wp:extent cx="1362075" cy="136207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sz w:val="24"/>
                <w:szCs w:val="24"/>
                <w:rtl w:val="0"/>
              </w:rPr>
              <w:t xml:space="preserve">111024, г. Москва, ул. Авиамоторная, д. 63, стр. 1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Lobster" w:cs="Lobster" w:eastAsia="Lobster" w:hAnsi="Lobster"/>
                  <w:color w:val="274e13"/>
                  <w:sz w:val="24"/>
                  <w:szCs w:val="24"/>
                  <w:u w:val="single"/>
                  <w:rtl w:val="0"/>
                </w:rPr>
                <w:t xml:space="preserve">info@megabioresource.ru</w:t>
              </w:r>
            </w:hyperlink>
            <w:r w:rsidDel="00000000" w:rsidR="00000000" w:rsidRPr="00000000">
              <w:rPr>
                <w:rFonts w:ascii="Lobster" w:cs="Lobster" w:eastAsia="Lobster" w:hAnsi="Lobster"/>
                <w:color w:val="274e13"/>
                <w:sz w:val="24"/>
                <w:szCs w:val="24"/>
                <w:rtl w:val="0"/>
              </w:rPr>
              <w:t xml:space="preserve">,                         </w:t>
            </w:r>
            <w:r w:rsidDel="00000000" w:rsidR="00000000" w:rsidRPr="00000000">
              <w:rPr>
                <w:rFonts w:ascii="Lobster" w:cs="Lobster" w:eastAsia="Lobster" w:hAnsi="Lobster"/>
                <w:b w:val="1"/>
                <w:color w:val="274e13"/>
                <w:sz w:val="24"/>
                <w:szCs w:val="24"/>
                <w:rtl w:val="0"/>
              </w:rPr>
              <w:t xml:space="preserve"> тел.: 8 (495) 137-93-92  </w:t>
            </w:r>
            <w:r w:rsidDel="00000000" w:rsidR="00000000" w:rsidRPr="00000000">
              <w:rPr>
                <w:rFonts w:ascii="Lobster" w:cs="Lobster" w:eastAsia="Lobster" w:hAnsi="Lobster"/>
                <w:color w:val="274e13"/>
                <w:sz w:val="24"/>
                <w:szCs w:val="24"/>
                <w:rtl w:val="0"/>
              </w:rPr>
              <w:t xml:space="preserve">                          </w:t>
            </w:r>
            <w:hyperlink r:id="rId8">
              <w:r w:rsidDel="00000000" w:rsidR="00000000" w:rsidRPr="00000000">
                <w:rPr>
                  <w:rFonts w:ascii="Lobster" w:cs="Lobster" w:eastAsia="Lobster" w:hAnsi="Lobster"/>
                  <w:color w:val="274e13"/>
                  <w:sz w:val="24"/>
                  <w:szCs w:val="24"/>
                  <w:u w:val="single"/>
                  <w:rtl w:val="0"/>
                </w:rPr>
                <w:t xml:space="preserve">www.megabioresorce.ru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Lobster" w:cs="Lobster" w:eastAsia="Lobster" w:hAnsi="Lobster"/>
                <w:b w:val="1"/>
                <w:color w:val="274e13"/>
                <w:sz w:val="48"/>
                <w:szCs w:val="48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color w:val="274e13"/>
                <w:sz w:val="48"/>
                <w:szCs w:val="48"/>
                <w:rtl w:val="0"/>
              </w:rPr>
              <w:t xml:space="preserve">Наша продукция 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Lobster" w:cs="Lobster" w:eastAsia="Lobster" w:hAnsi="Lobster"/>
                <w:b w:val="1"/>
                <w:color w:val="274e13"/>
                <w:sz w:val="48"/>
                <w:szCs w:val="48"/>
              </w:rPr>
            </w:pPr>
            <w:r w:rsidDel="00000000" w:rsidR="00000000" w:rsidRPr="00000000">
              <w:rPr>
                <w:rFonts w:ascii="Lobster" w:cs="Lobster" w:eastAsia="Lobster" w:hAnsi="Lobster"/>
                <w:b w:val="1"/>
                <w:color w:val="274e13"/>
                <w:sz w:val="48"/>
                <w:szCs w:val="48"/>
                <w:rtl w:val="0"/>
              </w:rPr>
              <w:t xml:space="preserve">торговая марка “МегаБиоРесурс”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>
          <w:rFonts w:ascii="Lobster" w:cs="Lobster" w:eastAsia="Lobster" w:hAnsi="Lobster"/>
          <w:color w:val="38761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95.0" w:type="dxa"/>
        <w:jc w:val="left"/>
        <w:tblInd w:w="-140.0" w:type="dxa"/>
        <w:tblBorders>
          <w:top w:color="274e13" w:space="0" w:sz="8" w:val="single"/>
          <w:left w:color="274e13" w:space="0" w:sz="8" w:val="single"/>
          <w:bottom w:color="274e13" w:space="0" w:sz="8" w:val="single"/>
          <w:right w:color="274e13" w:space="0" w:sz="8" w:val="single"/>
          <w:insideH w:color="274e13" w:space="0" w:sz="8" w:val="single"/>
          <w:insideV w:color="274e13" w:space="0" w:sz="8" w:val="single"/>
        </w:tblBorders>
        <w:tblLayout w:type="fixed"/>
        <w:tblLook w:val="0600"/>
      </w:tblPr>
      <w:tblGrid>
        <w:gridCol w:w="585"/>
        <w:gridCol w:w="900"/>
        <w:gridCol w:w="5460"/>
        <w:gridCol w:w="1455"/>
        <w:gridCol w:w="1425"/>
        <w:gridCol w:w="1515"/>
        <w:gridCol w:w="1635"/>
        <w:gridCol w:w="1920"/>
        <w:tblGridChange w:id="0">
          <w:tblGrid>
            <w:gridCol w:w="585"/>
            <w:gridCol w:w="900"/>
            <w:gridCol w:w="5460"/>
            <w:gridCol w:w="1455"/>
            <w:gridCol w:w="1425"/>
            <w:gridCol w:w="1515"/>
            <w:gridCol w:w="1635"/>
            <w:gridCol w:w="1920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Nova Mono" w:cs="Nova Mono" w:eastAsia="Nova Mono" w:hAnsi="Nova Mono"/>
                <w:color w:val="274e13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Код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Цена для сетей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с НДС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за 1 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Цена мелкий опт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с НДС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за 1 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Цена при покупке от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л.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с НДС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за 1 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Цена при покупке от 3000 л.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с НДС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за 1 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Цена при покупке от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5000 л.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с НДС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за 1 л.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“Антижир”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“Антижиртаб” шт.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От 10-50шт.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1056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От 10-50шт.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1056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от 50-100шт.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997.69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от 100-200шт.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945.18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от 200-10000 шт.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892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“Антизапах”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“Нефть”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“Помет”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“Пром”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left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“Для декоративных водоемов”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“Для декоративных водоемов” 1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841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1015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653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621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587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“Роса”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“Септик”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“Септик” 1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841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1015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653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621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587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“Урожай”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357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357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265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“Урожай” 1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383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383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317,7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302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275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“Хлорелла дачник”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357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357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265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“Хлорелла дачник” 1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383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383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317,7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302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275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“Хлорелла Пром”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367,29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349,8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318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“Яма” 5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826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638.97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605.34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571.21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“Яма” 1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841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1015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653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621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587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Биодобавка Мегабиоресурс “Рост для КРС” 5л.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311,85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270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Биодобавка Мегабиоресурс “Рост для птицеводства” 5л.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311,85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270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Биодобавка Мегабиоресурс “Рост для рыбы” 5л.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311,85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270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Биодобавка Мегабиоресурс “Рост для свиноводства” 5л.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373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311,85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270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“Трубочистик” 900 мл.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821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995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633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601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557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“Для комнатных растений” 900 мл.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397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367,29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349,8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318 руб.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jc w:val="both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Биопрепарат Мегабиоресурс “Для декоративных растений” 1 л. Премиум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357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357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307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291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jc w:val="center"/>
              <w:rPr>
                <w:rFonts w:ascii="Lobster" w:cs="Lobster" w:eastAsia="Lobster" w:hAnsi="Lobster"/>
                <w:color w:val="274e13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274e13"/>
                <w:rtl w:val="0"/>
              </w:rPr>
              <w:t xml:space="preserve">265 руб.</w:t>
            </w:r>
          </w:p>
        </w:tc>
      </w:tr>
    </w:tbl>
    <w:p w:rsidR="00000000" w:rsidDel="00000000" w:rsidP="00000000" w:rsidRDefault="00000000" w:rsidRPr="00000000" w14:paraId="000000EC">
      <w:pPr>
        <w:contextualSpacing w:val="0"/>
        <w:rPr>
          <w:rFonts w:ascii="Lobster" w:cs="Lobster" w:eastAsia="Lobster" w:hAnsi="Lobster"/>
          <w:color w:val="274e13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Nova Mono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info@megabioresource.ru" TargetMode="External"/><Relationship Id="rId8" Type="http://schemas.openxmlformats.org/officeDocument/2006/relationships/hyperlink" Target="http://www.megabioresorc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